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FBC2" w14:textId="77777777" w:rsidR="00DE26EA" w:rsidRDefault="007D22E6" w:rsidP="00DE26EA">
      <w:pPr>
        <w:pStyle w:val="Overskrift1"/>
      </w:pPr>
      <w:sdt>
        <w:sdtPr>
          <w:rPr>
            <w:rFonts w:ascii="Arial" w:hAnsi="Arial" w:cs="Arial"/>
            <w:sz w:val="22"/>
          </w:rPr>
          <w:alias w:val="Overskrift"/>
          <w:tag w:val="Overskrift"/>
          <w:id w:val="-987322626"/>
          <w:placeholder>
            <w:docPart w:val="4830DA392E654BB48FBA662A592DDE4B"/>
          </w:placeholder>
          <w:text w:multiLine="1"/>
        </w:sdtPr>
        <w:sdtContent>
          <w:r w:rsidRPr="007D22E6">
            <w:rPr>
              <w:rFonts w:ascii="Arial" w:hAnsi="Arial" w:cs="Arial"/>
              <w:sz w:val="22"/>
            </w:rPr>
            <w:t>Habilitetsregler for fagutvalget for innovasjon – og utviklingsstøtte</w:t>
          </w:r>
        </w:sdtContent>
      </w:sdt>
    </w:p>
    <w:p w14:paraId="0E893DC9" w14:textId="77777777" w:rsidR="007D22E6" w:rsidRDefault="007D22E6" w:rsidP="007D22E6">
      <w:pPr>
        <w:spacing w:line="252" w:lineRule="auto"/>
        <w:rPr>
          <w:rFonts w:ascii="Arial" w:hAnsi="Arial" w:cs="Arial"/>
          <w:sz w:val="22"/>
        </w:rPr>
      </w:pPr>
      <w:r w:rsidRPr="007D22E6">
        <w:rPr>
          <w:rFonts w:ascii="Arial" w:hAnsi="Arial" w:cs="Arial"/>
          <w:sz w:val="22"/>
        </w:rPr>
        <w:t>Det er viktig at de som behandler søknadene er habile. Medietilsynet har derfor fastsatt følgende habilitetsregler:</w:t>
      </w:r>
    </w:p>
    <w:p w14:paraId="4214089C" w14:textId="77777777" w:rsidR="007D22E6" w:rsidRDefault="007D22E6" w:rsidP="007D22E6">
      <w:pPr>
        <w:spacing w:line="252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Pr="007D22E6">
        <w:rPr>
          <w:rFonts w:ascii="Arial" w:hAnsi="Arial" w:cs="Arial"/>
          <w:sz w:val="22"/>
        </w:rPr>
        <w:t>1.</w:t>
      </w:r>
      <w:r w:rsidRPr="007D22E6">
        <w:rPr>
          <w:rFonts w:ascii="Arial" w:hAnsi="Arial" w:cs="Arial"/>
          <w:sz w:val="22"/>
        </w:rPr>
        <w:tab/>
        <w:t xml:space="preserve">Medlemmer / varamedlemmer i fagutvalget er inhabile i all </w:t>
      </w:r>
      <w:r>
        <w:rPr>
          <w:rFonts w:ascii="Arial" w:hAnsi="Arial" w:cs="Arial"/>
          <w:sz w:val="22"/>
        </w:rPr>
        <w:t>s</w:t>
      </w:r>
      <w:r w:rsidRPr="007D22E6">
        <w:rPr>
          <w:rFonts w:ascii="Arial" w:hAnsi="Arial" w:cs="Arial"/>
          <w:sz w:val="22"/>
        </w:rPr>
        <w:t xml:space="preserve">øknadsbehandling når vedkommende er sentral i et prosjekt det søkes midler til, som for eksempel styre- eller prosjektleder, eier av et enkeltmannsforetak eller en </w:t>
      </w:r>
      <w:bookmarkStart w:id="0" w:name="_GoBack"/>
      <w:bookmarkEnd w:id="0"/>
      <w:r w:rsidRPr="007D22E6">
        <w:rPr>
          <w:rFonts w:ascii="Arial" w:hAnsi="Arial" w:cs="Arial"/>
          <w:sz w:val="22"/>
        </w:rPr>
        <w:t>vesentlig aksjepost</w:t>
      </w:r>
      <w:r>
        <w:rPr>
          <w:rFonts w:ascii="Arial" w:hAnsi="Arial" w:cs="Arial"/>
          <w:sz w:val="22"/>
        </w:rPr>
        <w:br/>
      </w:r>
      <w:r w:rsidRPr="007D22E6">
        <w:rPr>
          <w:rFonts w:ascii="Arial" w:hAnsi="Arial" w:cs="Arial"/>
          <w:sz w:val="22"/>
        </w:rPr>
        <w:t>2.</w:t>
      </w:r>
      <w:r w:rsidRPr="007D22E6">
        <w:rPr>
          <w:rFonts w:ascii="Arial" w:hAnsi="Arial" w:cs="Arial"/>
          <w:sz w:val="22"/>
        </w:rPr>
        <w:tab/>
        <w:t>Medlemmer / varamedlemmer i fagutvalget er inhabile i enkeltsaker når vedkommende</w:t>
      </w:r>
      <w:r>
        <w:rPr>
          <w:rFonts w:ascii="Arial" w:hAnsi="Arial" w:cs="Arial"/>
          <w:sz w:val="22"/>
        </w:rPr>
        <w:br/>
      </w:r>
      <w:r w:rsidRPr="007D22E6">
        <w:rPr>
          <w:rFonts w:ascii="Arial" w:hAnsi="Arial" w:cs="Arial"/>
          <w:sz w:val="22"/>
        </w:rPr>
        <w:t>– er, eller har vært, nært beslektet med en part nevnt i punkt 1</w:t>
      </w:r>
      <w:r>
        <w:rPr>
          <w:rFonts w:ascii="Arial" w:hAnsi="Arial" w:cs="Arial"/>
          <w:sz w:val="22"/>
        </w:rPr>
        <w:br/>
      </w:r>
      <w:r w:rsidRPr="007D22E6">
        <w:rPr>
          <w:rFonts w:ascii="Arial" w:hAnsi="Arial" w:cs="Arial"/>
          <w:sz w:val="22"/>
        </w:rPr>
        <w:t>– har en perifer stilling i organisasjonen som søker, for eksempel en mindre aksjepost</w:t>
      </w:r>
      <w:r>
        <w:rPr>
          <w:rFonts w:ascii="Arial" w:hAnsi="Arial" w:cs="Arial"/>
          <w:sz w:val="22"/>
        </w:rPr>
        <w:br/>
      </w:r>
      <w:r w:rsidRPr="007D22E6">
        <w:rPr>
          <w:rFonts w:ascii="Arial" w:hAnsi="Arial" w:cs="Arial"/>
          <w:sz w:val="22"/>
        </w:rPr>
        <w:t>3.</w:t>
      </w:r>
      <w:r w:rsidRPr="007D22E6">
        <w:rPr>
          <w:rFonts w:ascii="Arial" w:hAnsi="Arial" w:cs="Arial"/>
          <w:sz w:val="22"/>
        </w:rPr>
        <w:tab/>
        <w:t>Medlemmer / varamedlemmer i fagutvalget er likeså inhabile i enkeltsaker</w:t>
      </w:r>
      <w:r>
        <w:rPr>
          <w:rFonts w:ascii="Arial" w:hAnsi="Arial" w:cs="Arial"/>
          <w:sz w:val="22"/>
        </w:rPr>
        <w:br/>
      </w:r>
      <w:r w:rsidRPr="007D22E6">
        <w:rPr>
          <w:rFonts w:ascii="Arial" w:hAnsi="Arial" w:cs="Arial"/>
          <w:sz w:val="22"/>
        </w:rPr>
        <w:t>– når en avgjørelse i en sak kan innebære særlig fordel, tap eller ulempe for medlemmet selv / en person / en virksomhet vedkommende har nær tilknytning til</w:t>
      </w:r>
      <w:r>
        <w:rPr>
          <w:rFonts w:ascii="Arial" w:hAnsi="Arial" w:cs="Arial"/>
          <w:sz w:val="22"/>
        </w:rPr>
        <w:br/>
      </w:r>
      <w:r w:rsidRPr="007D22E6">
        <w:rPr>
          <w:rFonts w:ascii="Arial" w:hAnsi="Arial" w:cs="Arial"/>
          <w:sz w:val="22"/>
        </w:rPr>
        <w:t>– medlemmet har (hatt) et nært samarbeid med eller står i motsetningsforhold til en part i saken</w:t>
      </w:r>
      <w:r>
        <w:rPr>
          <w:rFonts w:ascii="Arial" w:hAnsi="Arial" w:cs="Arial"/>
          <w:sz w:val="22"/>
        </w:rPr>
        <w:br/>
      </w:r>
      <w:r w:rsidRPr="007D22E6">
        <w:rPr>
          <w:rFonts w:ascii="Arial" w:hAnsi="Arial" w:cs="Arial"/>
          <w:sz w:val="22"/>
        </w:rPr>
        <w:t>– medlemmet står i et konkurranseforhold til en part i saken</w:t>
      </w:r>
    </w:p>
    <w:p w14:paraId="159B122E" w14:textId="77777777" w:rsidR="00DE26EA" w:rsidRDefault="007D22E6" w:rsidP="007D22E6">
      <w:pPr>
        <w:spacing w:line="252" w:lineRule="auto"/>
      </w:pPr>
      <w:r>
        <w:rPr>
          <w:rFonts w:ascii="Arial" w:hAnsi="Arial" w:cs="Arial"/>
          <w:sz w:val="22"/>
        </w:rPr>
        <w:br/>
      </w:r>
      <w:r w:rsidRPr="007D22E6">
        <w:rPr>
          <w:rFonts w:ascii="Arial" w:hAnsi="Arial" w:cs="Arial"/>
          <w:sz w:val="22"/>
        </w:rPr>
        <w:t>Medlemmer / varamedlemmer skal i god tid før behandlingen starter gi melding til sekretæren om hvilke forhold som kan gjøre vedkommende inhabil. Utvalget avgjør spørsmålet om medlemmers habilitet med underretning til Medietilsynet</w:t>
      </w:r>
      <w:r>
        <w:rPr>
          <w:rFonts w:ascii="Arial" w:hAnsi="Arial" w:cs="Arial"/>
          <w:sz w:val="22"/>
        </w:rPr>
        <w:t>.</w:t>
      </w:r>
    </w:p>
    <w:sectPr w:rsidR="00DE26EA" w:rsidSect="004003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27" w:right="2835" w:bottom="1786" w:left="964" w:header="873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E1664" w14:textId="77777777" w:rsidR="007D22E6" w:rsidRDefault="007D22E6" w:rsidP="003C15AD">
      <w:pPr>
        <w:spacing w:after="0"/>
      </w:pPr>
      <w:r>
        <w:separator/>
      </w:r>
    </w:p>
  </w:endnote>
  <w:endnote w:type="continuationSeparator" w:id="0">
    <w:p w14:paraId="1B41AEDF" w14:textId="77777777" w:rsidR="007D22E6" w:rsidRDefault="007D22E6" w:rsidP="003C15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FB71" w14:textId="77777777" w:rsidR="00F43A3C" w:rsidRPr="00A20D1E" w:rsidRDefault="00A20D1E" w:rsidP="00A20D1E">
    <w:pPr>
      <w:pStyle w:val="Bunntekst"/>
      <w:ind w:right="-1984"/>
      <w:jc w:val="right"/>
      <w:rPr>
        <w:sz w:val="20"/>
        <w:szCs w:val="20"/>
        <w:lang w:val="en-GB"/>
      </w:rPr>
    </w:pPr>
    <w:r>
      <w:rPr>
        <w:sz w:val="20"/>
        <w:szCs w:val="20"/>
        <w:lang w:val="en-GB"/>
      </w:rPr>
      <w:fldChar w:fldCharType="begin"/>
    </w:r>
    <w:r>
      <w:rPr>
        <w:sz w:val="20"/>
        <w:szCs w:val="20"/>
        <w:lang w:val="en-GB"/>
      </w:rPr>
      <w:instrText xml:space="preserve"> PAGE  \* Arabic  \* MERGEFORMAT </w:instrText>
    </w:r>
    <w:r>
      <w:rPr>
        <w:sz w:val="20"/>
        <w:szCs w:val="20"/>
        <w:lang w:val="en-GB"/>
      </w:rPr>
      <w:fldChar w:fldCharType="separate"/>
    </w:r>
    <w:r>
      <w:rPr>
        <w:noProof/>
        <w:sz w:val="20"/>
        <w:szCs w:val="20"/>
        <w:lang w:val="en-GB"/>
      </w:rPr>
      <w:t>2</w:t>
    </w:r>
    <w:r>
      <w:rPr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0C46" w14:textId="77777777" w:rsidR="003C15AD" w:rsidRPr="00AE3806" w:rsidRDefault="003C15AD">
    <w:pPr>
      <w:pStyle w:val="Bunntekst"/>
      <w:rPr>
        <w:lang w:val="sv-SE"/>
      </w:rPr>
    </w:pPr>
    <w:r w:rsidRPr="00AE3806">
      <w:rPr>
        <w:lang w:val="sv-SE"/>
      </w:rPr>
      <w:t>Org Nr: 974 760 886</w:t>
    </w:r>
    <w:r w:rsidRPr="00AE3806">
      <w:rPr>
        <w:lang w:val="sv-SE"/>
      </w:rPr>
      <w:tab/>
      <w:t>Adresse: Nygata 4, NO 1607  Fredrikstad</w:t>
    </w:r>
    <w:r w:rsidRPr="00AE3806">
      <w:rPr>
        <w:lang w:val="sv-SE"/>
      </w:rPr>
      <w:tab/>
      <w:t>post@medietilsynet.no</w:t>
    </w:r>
    <w:r w:rsidRPr="00AE3806">
      <w:rPr>
        <w:lang w:val="sv-SE"/>
      </w:rPr>
      <w:tab/>
      <w:t>www.medietilsynet.no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F130" w14:textId="77777777" w:rsidR="007D22E6" w:rsidRDefault="007D22E6" w:rsidP="003C15AD">
      <w:pPr>
        <w:spacing w:after="0"/>
      </w:pPr>
      <w:r>
        <w:separator/>
      </w:r>
    </w:p>
  </w:footnote>
  <w:footnote w:type="continuationSeparator" w:id="0">
    <w:p w14:paraId="53173EA6" w14:textId="77777777" w:rsidR="007D22E6" w:rsidRDefault="007D22E6" w:rsidP="003C15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D1A66" w14:textId="77777777" w:rsidR="00DE26EA" w:rsidRPr="004003A9" w:rsidRDefault="00DE26EA" w:rsidP="004003A9">
    <w:pPr>
      <w:pStyle w:val="Topptekst"/>
      <w:ind w:right="-1958"/>
      <w:rPr>
        <w:b/>
      </w:rPr>
    </w:pPr>
    <w:r w:rsidRPr="004003A9">
      <w:rPr>
        <w:b/>
        <w:noProof/>
      </w:rPr>
      <w:drawing>
        <wp:anchor distT="0" distB="0" distL="114300" distR="114300" simplePos="0" relativeHeight="251662336" behindDoc="1" locked="0" layoutInCell="1" allowOverlap="1" wp14:anchorId="6D19E0DD" wp14:editId="14D478F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93780" cy="824400"/>
          <wp:effectExtent l="0" t="0" r="0" b="0"/>
          <wp:wrapNone/>
          <wp:docPr id="30" name="Bil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tilsynet_Brevar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78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F2776" w14:textId="77777777" w:rsidR="003C15AD" w:rsidRDefault="00DE26EA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309CBA" wp14:editId="01F969F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99600" cy="824400"/>
          <wp:effectExtent l="0" t="0" r="5715" b="0"/>
          <wp:wrapNone/>
          <wp:docPr id="31" name="Bild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ietilsynet_Brevark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9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E6"/>
    <w:rsid w:val="003C15AD"/>
    <w:rsid w:val="004003A9"/>
    <w:rsid w:val="004606C1"/>
    <w:rsid w:val="007D22E6"/>
    <w:rsid w:val="008B3E8C"/>
    <w:rsid w:val="00A20D1E"/>
    <w:rsid w:val="00AE3806"/>
    <w:rsid w:val="00CC53F2"/>
    <w:rsid w:val="00DE26EA"/>
    <w:rsid w:val="00E46046"/>
    <w:rsid w:val="00F040DD"/>
    <w:rsid w:val="00F16D05"/>
    <w:rsid w:val="00F43A3C"/>
    <w:rsid w:val="00FC4F78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1ECA5"/>
  <w15:chartTrackingRefBased/>
  <w15:docId w15:val="{C9D0AA22-7454-4961-90CB-C9E7552A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3C15AD"/>
    <w:pPr>
      <w:spacing w:after="24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8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C15AD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3C15AD"/>
    <w:pPr>
      <w:keepNext/>
      <w:keepLines/>
      <w:spacing w:before="240" w:after="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3806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15AD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15AD"/>
    <w:rPr>
      <w:rFonts w:asciiTheme="majorHAnsi" w:eastAsiaTheme="majorEastAsia" w:hAnsiTheme="majorHAnsi" w:cstheme="majorBidi"/>
      <w:b/>
      <w:sz w:val="20"/>
      <w:szCs w:val="24"/>
    </w:rPr>
  </w:style>
  <w:style w:type="paragraph" w:styleId="Topptekst">
    <w:name w:val="header"/>
    <w:basedOn w:val="Normal"/>
    <w:link w:val="TopptekstTegn"/>
    <w:uiPriority w:val="99"/>
    <w:rsid w:val="003C15AD"/>
    <w:pPr>
      <w:tabs>
        <w:tab w:val="center" w:pos="4513"/>
        <w:tab w:val="right" w:pos="9026"/>
      </w:tabs>
      <w:spacing w:after="0"/>
      <w:ind w:right="-1814"/>
      <w:jc w:val="right"/>
    </w:pPr>
  </w:style>
  <w:style w:type="character" w:customStyle="1" w:styleId="TopptekstTegn">
    <w:name w:val="Topptekst Tegn"/>
    <w:basedOn w:val="Standardskriftforavsnitt"/>
    <w:link w:val="Topptekst"/>
    <w:uiPriority w:val="99"/>
    <w:rsid w:val="003C15AD"/>
    <w:rPr>
      <w:sz w:val="20"/>
    </w:rPr>
  </w:style>
  <w:style w:type="paragraph" w:styleId="Bunntekst">
    <w:name w:val="footer"/>
    <w:basedOn w:val="Normal"/>
    <w:link w:val="BunntekstTegn"/>
    <w:uiPriority w:val="99"/>
    <w:rsid w:val="003C15AD"/>
    <w:pPr>
      <w:tabs>
        <w:tab w:val="left" w:pos="2268"/>
        <w:tab w:val="left" w:pos="5840"/>
        <w:tab w:val="left" w:pos="8278"/>
      </w:tabs>
      <w:spacing w:after="0"/>
      <w:ind w:right="-1814"/>
    </w:pPr>
    <w:rPr>
      <w:color w:val="0079C1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3C15AD"/>
    <w:rPr>
      <w:color w:val="0079C1"/>
      <w:sz w:val="14"/>
    </w:rPr>
  </w:style>
  <w:style w:type="character" w:styleId="Plassholdertekst">
    <w:name w:val="Placeholder Text"/>
    <w:basedOn w:val="Standardskriftforavsnitt"/>
    <w:uiPriority w:val="99"/>
    <w:semiHidden/>
    <w:rsid w:val="003C15AD"/>
    <w:rPr>
      <w:color w:val="808080"/>
    </w:rPr>
  </w:style>
  <w:style w:type="character" w:styleId="Hyperkobling">
    <w:name w:val="Hyperlink"/>
    <w:basedOn w:val="Standardskriftforavsnitt"/>
    <w:uiPriority w:val="99"/>
    <w:semiHidden/>
    <w:rsid w:val="003C15A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rsid w:val="003C15A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DE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ternservice\Felles%20maler\Medietilsynet\Medietilsynet_Nota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30DA392E654BB48FBA662A592DDE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D26935-E7A5-4F99-9E96-D963AE62944A}"/>
      </w:docPartPr>
      <w:docPartBody>
        <w:p w:rsidR="00000000" w:rsidRDefault="00AA6618">
          <w:pPr>
            <w:pStyle w:val="4830DA392E654BB48FBA662A592DDE4B"/>
          </w:pPr>
          <w:r w:rsidRPr="0094662E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830DA392E654BB48FBA662A592DDE4B">
    <w:name w:val="4830DA392E654BB48FBA662A592DDE4B"/>
  </w:style>
  <w:style w:type="paragraph" w:customStyle="1" w:styleId="C0B59B7E5A0E410DA70023749A19138A">
    <w:name w:val="C0B59B7E5A0E410DA70023749A191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4338FB6-2573-4997-AE03-57FB696F9E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Medietilsynet_Notat</Template>
  <TotalTime>1</TotalTime>
  <Pages>1</Pages>
  <Words>205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Astridsdotter Brudalen</dc:creator>
  <cp:keywords/>
  <dc:description/>
  <cp:lastModifiedBy>Rita Astridsdotter Brudalen</cp:lastModifiedBy>
  <cp:revision>1</cp:revision>
  <dcterms:created xsi:type="dcterms:W3CDTF">2019-01-25T12:09:00Z</dcterms:created>
  <dcterms:modified xsi:type="dcterms:W3CDTF">2019-01-25T12:10:00Z</dcterms:modified>
</cp:coreProperties>
</file>